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24071B" w:rsidRPr="0024071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4071B" w:rsidRPr="0024071B" w:rsidRDefault="0024071B" w:rsidP="0024071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071B">
              <w:rPr>
                <w:rFonts w:ascii="Times New Roman" w:hAnsi="Times New Roman" w:cs="Times New Roman"/>
                <w:sz w:val="24"/>
                <w:szCs w:val="24"/>
              </w:rPr>
              <w:t>13 апреля 2010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4071B" w:rsidRPr="0024071B" w:rsidRDefault="0024071B" w:rsidP="0024071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71B">
              <w:rPr>
                <w:rFonts w:ascii="Times New Roman" w:hAnsi="Times New Roman" w:cs="Times New Roman"/>
                <w:sz w:val="24"/>
                <w:szCs w:val="24"/>
              </w:rPr>
              <w:t>N 460</w:t>
            </w:r>
          </w:p>
        </w:tc>
      </w:tr>
    </w:tbl>
    <w:p w:rsidR="0024071B" w:rsidRPr="0024071B" w:rsidRDefault="0024071B" w:rsidP="0024071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УКАЗ</w:t>
      </w:r>
    </w:p>
    <w:p w:rsidR="0024071B" w:rsidRPr="0024071B" w:rsidRDefault="0024071B" w:rsidP="00240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24071B" w:rsidRPr="0024071B" w:rsidRDefault="0024071B" w:rsidP="00240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О НАЦИОНАЛЬНОЙ СТРАТЕГИИ</w:t>
      </w:r>
    </w:p>
    <w:p w:rsidR="0024071B" w:rsidRPr="0024071B" w:rsidRDefault="0024071B" w:rsidP="00240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ПРОТИВОДЕЙСТВИЯ КОРРУПЦИИ И НАЦИОНАЛЬНОМ ПЛАНЕ</w:t>
      </w:r>
    </w:p>
    <w:p w:rsidR="0024071B" w:rsidRPr="0024071B" w:rsidRDefault="0024071B" w:rsidP="00240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ПРОТИВОДЕЙСТВИЯ КОРРУПЦИИ НА 2010 - 2011 ГОДЫ</w:t>
      </w:r>
    </w:p>
    <w:p w:rsidR="0024071B" w:rsidRPr="0024071B" w:rsidRDefault="0024071B" w:rsidP="00240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4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5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постановляю: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1. Утвердить прилагаемую Национальную </w:t>
      </w:r>
      <w:hyperlink w:anchor="P47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стратегию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противодействия коррупции.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2. Утратил силу. - </w:t>
      </w:r>
      <w:hyperlink r:id="rId5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Президента РФ от 13.03.2012 N 297.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"/>
      <w:bookmarkEnd w:id="1"/>
      <w:r w:rsidRPr="0024071B">
        <w:rPr>
          <w:rFonts w:ascii="Times New Roman" w:hAnsi="Times New Roman" w:cs="Times New Roman"/>
          <w:sz w:val="24"/>
          <w:szCs w:val="24"/>
        </w:rPr>
        <w:t>4. Руководителям федеральных органов исполнительной власти, иных государственных органов: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а) принимать действенные меры по предотвращению и урегулированию конфликта интересов на государственной службе;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б) руководствуясь Национальной </w:t>
      </w:r>
      <w:hyperlink w:anchor="P47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стратегией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и Национальным </w:t>
      </w:r>
      <w:hyperlink w:anchor="P130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в) организовать контроль за выполнением мероприятий, предусмотренных планами;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5. Рекомендовать: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а) Счетной палате Российской Федерации при представлении в соответствии со </w:t>
      </w:r>
      <w:hyperlink r:id="rId6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статьей 2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б) органам государственной власти субъектов Российской Федерации и органам </w:t>
      </w:r>
      <w:r w:rsidRPr="0024071B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руководствоваться </w:t>
      </w:r>
      <w:hyperlink w:anchor="P18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Президент</w:t>
      </w:r>
    </w:p>
    <w:p w:rsidR="0024071B" w:rsidRPr="0024071B" w:rsidRDefault="0024071B" w:rsidP="00240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071B" w:rsidRPr="0024071B" w:rsidRDefault="0024071B" w:rsidP="00240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Д.МЕДВЕДЕВ</w:t>
      </w:r>
    </w:p>
    <w:p w:rsidR="0024071B" w:rsidRPr="0024071B" w:rsidRDefault="0024071B" w:rsidP="002407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4071B" w:rsidRPr="0024071B" w:rsidRDefault="0024071B" w:rsidP="002407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13 апреля 2010 года</w:t>
      </w:r>
    </w:p>
    <w:p w:rsidR="0024071B" w:rsidRPr="0024071B" w:rsidRDefault="0024071B" w:rsidP="002407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N 460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Default="0024071B" w:rsidP="002407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071B" w:rsidRPr="0024071B" w:rsidRDefault="0024071B" w:rsidP="002407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Утверждена</w:t>
      </w:r>
    </w:p>
    <w:p w:rsidR="0024071B" w:rsidRPr="0024071B" w:rsidRDefault="0024071B" w:rsidP="00240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24071B" w:rsidRPr="0024071B" w:rsidRDefault="0024071B" w:rsidP="00240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071B" w:rsidRPr="0024071B" w:rsidRDefault="0024071B" w:rsidP="00240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от 13 апреля 2010 г. N 460</w:t>
      </w:r>
    </w:p>
    <w:p w:rsidR="0024071B" w:rsidRPr="0024071B" w:rsidRDefault="0024071B" w:rsidP="00240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24071B">
        <w:rPr>
          <w:rFonts w:ascii="Times New Roman" w:hAnsi="Times New Roman" w:cs="Times New Roman"/>
          <w:sz w:val="24"/>
          <w:szCs w:val="24"/>
        </w:rPr>
        <w:t>НАЦИОНАЛЬНАЯ СТРАТЕГИЯ ПРОТИВОДЕЙСТВИЯ КОРРУПЦИИ</w:t>
      </w:r>
    </w:p>
    <w:p w:rsidR="0024071B" w:rsidRPr="0024071B" w:rsidRDefault="0024071B" w:rsidP="00240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4071B" w:rsidRPr="0024071B" w:rsidRDefault="0024071B" w:rsidP="00240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1. Во исполнение Национального </w:t>
      </w:r>
      <w:hyperlink r:id="rId7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2. Анализ работы государственных и общественных институтов по исполнению Федерального </w:t>
      </w:r>
      <w:hyperlink r:id="rId8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Национального </w:t>
      </w:r>
      <w:hyperlink r:id="rId9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3. Национальная стратегия противодействия коррупции разработана: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а) исходя из анализа ситуации, связанной с различными проявлениями коррупции в Российской Федерации;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б) на основании общей оценки эффективности существующей системы мер по противодействию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в) с учетом мер по предупреждению коррупции и по борьбе с ней, предусмотренных </w:t>
      </w:r>
      <w:hyperlink r:id="rId10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Конвенцией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Организации Объединенных Наций против коррупции, </w:t>
      </w:r>
      <w:hyperlink r:id="rId11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Конвенцией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2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плане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3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декларации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прав человека и в Международном пакте об экономических, социальных и культурных правах.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II. Цель и задачи</w:t>
      </w:r>
    </w:p>
    <w:p w:rsidR="0024071B" w:rsidRPr="0024071B" w:rsidRDefault="0024071B" w:rsidP="00240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Национальной стратегии противодействия коррупции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III. Основные принципы</w:t>
      </w:r>
    </w:p>
    <w:p w:rsidR="0024071B" w:rsidRPr="0024071B" w:rsidRDefault="0024071B" w:rsidP="00240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Национальной стратегии противодействия коррупции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7. Основными принципами Национальной стратегии противодействия коррупции являются: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а) признание коррупции одной из системных угроз безопасности Российской Федерации;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4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IV. Основные направления реализации</w:t>
      </w:r>
    </w:p>
    <w:p w:rsidR="0024071B" w:rsidRPr="0024071B" w:rsidRDefault="0024071B" w:rsidP="00240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Национальной стратегии противодействия коррупции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8. Национальная стратегия противодействия коррупции реализуется по следующим основным направлениям: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а) обеспечение участия институтов гражданского общества в противодействии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г) совершенствование системы учета государственного имущества и оценки эффективности его использования;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д) устранение </w:t>
      </w:r>
      <w:proofErr w:type="spellStart"/>
      <w:r w:rsidRPr="0024071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4071B">
        <w:rPr>
          <w:rFonts w:ascii="Times New Roman" w:hAnsi="Times New Roman" w:cs="Times New Roman"/>
          <w:sz w:val="24"/>
          <w:szCs w:val="24"/>
        </w:rPr>
        <w:t xml:space="preserve"> факторов, препятствующих созданию благоприятных условий для привлечения инвестиций;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ж) расширение системы правового просвещения населения;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з) модернизация гражданского законодательства;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и) дальнейшее развитие правовой основы противодействия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о) повышение эффективности исполнения судебных решений;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п) разработка организационных и правовых основ мониторинга </w:t>
      </w:r>
      <w:proofErr w:type="spellStart"/>
      <w:r w:rsidRPr="0024071B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24071B">
        <w:rPr>
          <w:rFonts w:ascii="Times New Roman" w:hAnsi="Times New Roman" w:cs="Times New Roman"/>
          <w:sz w:val="24"/>
          <w:szCs w:val="24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с) повышение денежного содержания и пенсионного обеспечения государственных и муниципальных служащих;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V. Механизм реализации</w:t>
      </w:r>
    </w:p>
    <w:p w:rsidR="0024071B" w:rsidRPr="0024071B" w:rsidRDefault="0024071B" w:rsidP="00240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Национальной стратегии противодействия коррупции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а) при формировании и исполнении бюджетов всех уровней;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б) путем решения кадровых вопросов;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г) путем оперативного приведения: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5" w:history="1">
        <w:r w:rsidRPr="0024071B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24071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1B">
        <w:rPr>
          <w:rFonts w:ascii="Times New Roman" w:hAnsi="Times New Roman" w:cs="Times New Roman"/>
          <w:sz w:val="24"/>
          <w:szCs w:val="24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71B" w:rsidRPr="0024071B" w:rsidRDefault="0024071B" w:rsidP="002407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4071B" w:rsidRPr="0024071B" w:rsidSect="00FD55BD">
      <w:pgSz w:w="11906" w:h="16838"/>
      <w:pgMar w:top="141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1B"/>
    <w:rsid w:val="0024071B"/>
    <w:rsid w:val="00437F57"/>
    <w:rsid w:val="00E004A6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AF916-6E3D-4A8F-81D6-89470B6E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71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71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71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550C8B97607F4BE006DA0CDB81892AAA79D02C4196ABEC89755A90D26a1J" TargetMode="External"/><Relationship Id="rId13" Type="http://schemas.openxmlformats.org/officeDocument/2006/relationships/hyperlink" Target="consultantplus://offline/ref=2D6550C8B97607F4BE006DA0CDB81892A9A49408C21A6ABEC89755A90D26a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6550C8B97607F4BE006DA0CDB81892A9A69D03CA1E6ABEC89755A90D61C48A469F812E2C520D1128a4J" TargetMode="External"/><Relationship Id="rId12" Type="http://schemas.openxmlformats.org/officeDocument/2006/relationships/hyperlink" Target="consultantplus://offline/ref=2D6550C8B97607F4BE006DA0CDB81892A9AF9201C1176ABEC89755A90D61C48A469F812E2C520C1628aB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550C8B97607F4BE006DA0CDB81892A9A59C05CA1E6ABEC89755A90D61C48A469F812E2C520C1728a1J" TargetMode="External"/><Relationship Id="rId11" Type="http://schemas.openxmlformats.org/officeDocument/2006/relationships/hyperlink" Target="consultantplus://offline/ref=2D6550C8B97607F4BE006DA0CDB81892A9A49505C61B6ABEC89755A90D26a1J" TargetMode="External"/><Relationship Id="rId5" Type="http://schemas.openxmlformats.org/officeDocument/2006/relationships/hyperlink" Target="consultantplus://offline/ref=2D6550C8B97607F4BE006DA0CDB81892A9A29706C41F6ABEC89755A90D61C48A469F812E2C520C1D28aAJ" TargetMode="External"/><Relationship Id="rId15" Type="http://schemas.openxmlformats.org/officeDocument/2006/relationships/hyperlink" Target="consultantplus://offline/ref=2D6550C8B97607F4BE006DA0CDB81892A9AF9201C1176ABEC89755A90D61C48A469F812E2C520C1628aBJ" TargetMode="External"/><Relationship Id="rId10" Type="http://schemas.openxmlformats.org/officeDocument/2006/relationships/hyperlink" Target="consultantplus://offline/ref=2D6550C8B97607F4BE006DA0CDB81892A9A49501C61F6ABEC89755A90D26a1J" TargetMode="External"/><Relationship Id="rId4" Type="http://schemas.openxmlformats.org/officeDocument/2006/relationships/hyperlink" Target="consultantplus://offline/ref=2D6550C8B97607F4BE006DA0CDB81892AAA79D02C4196ABEC89755A90D61C48A469F812E2C520C1628aAJ" TargetMode="External"/><Relationship Id="rId9" Type="http://schemas.openxmlformats.org/officeDocument/2006/relationships/hyperlink" Target="consultantplus://offline/ref=2D6550C8B97607F4BE006DA0CDB81892A9A69D03CA1E6ABEC89755A90D26a1J" TargetMode="External"/><Relationship Id="rId14" Type="http://schemas.openxmlformats.org/officeDocument/2006/relationships/hyperlink" Target="consultantplus://offline/ref=2D6550C8B97607F4BE006DA0CDB81892AAA79D02C4196ABEC89755A90D26a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Admin05</cp:lastModifiedBy>
  <cp:revision>2</cp:revision>
  <dcterms:created xsi:type="dcterms:W3CDTF">2022-04-25T09:11:00Z</dcterms:created>
  <dcterms:modified xsi:type="dcterms:W3CDTF">2022-04-25T09:11:00Z</dcterms:modified>
</cp:coreProperties>
</file>